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034E1" w:rsidRDefault="003034E1" w:rsidP="000105E4">
      <w:pPr>
        <w:widowControl/>
        <w:ind w:firstLine="720"/>
        <w:jc w:val="right"/>
        <w:rPr>
          <w:sz w:val="22"/>
          <w:szCs w:val="22"/>
        </w:rPr>
      </w:pPr>
      <w:r>
        <w:rPr>
          <w:sz w:val="24"/>
          <w:szCs w:val="24"/>
          <w:lang w:val="en-CA"/>
        </w:rPr>
        <w:fldChar w:fldCharType="begin"/>
      </w:r>
      <w:r>
        <w:rPr>
          <w:sz w:val="24"/>
          <w:szCs w:val="24"/>
          <w:lang w:val="en-CA"/>
        </w:rPr>
        <w:instrText xml:space="preserve"> SEQ CHAPTER \h \r 1</w:instrText>
      </w:r>
      <w:r>
        <w:rPr>
          <w:sz w:val="24"/>
          <w:szCs w:val="24"/>
          <w:lang w:val="en-CA"/>
        </w:rPr>
        <w:fldChar w:fldCharType="end"/>
      </w:r>
      <w:r>
        <w:rPr>
          <w:rFonts w:ascii="LYNN" w:hAnsi="LYNN" w:cs="LYNN"/>
          <w:color w:val="FF0000"/>
        </w:rPr>
        <w:t xml:space="preserve">(Revised </w:t>
      </w:r>
      <w:r w:rsidR="0030654E" w:rsidRPr="000A2682">
        <w:rPr>
          <w:rFonts w:ascii="LYNN" w:hAnsi="LYNN" w:cs="LYNN"/>
          <w:color w:val="FF0000"/>
        </w:rPr>
        <w:t>7/12</w:t>
      </w:r>
      <w:r>
        <w:rPr>
          <w:rFonts w:ascii="LYNN" w:hAnsi="LYNN" w:cs="LYNN"/>
          <w:color w:val="FF0000"/>
        </w:rPr>
        <w:t>)</w:t>
      </w:r>
    </w:p>
    <w:p w:rsidR="003034E1" w:rsidRDefault="003034E1">
      <w:pPr>
        <w:widowControl/>
        <w:jc w:val="both"/>
        <w:rPr>
          <w:sz w:val="22"/>
          <w:szCs w:val="22"/>
        </w:rPr>
      </w:pPr>
    </w:p>
    <w:p w:rsidR="003034E1" w:rsidRDefault="003034E1">
      <w:pPr>
        <w:widowControl/>
        <w:jc w:val="both"/>
        <w:rPr>
          <w:sz w:val="22"/>
          <w:szCs w:val="22"/>
        </w:rPr>
      </w:pPr>
      <w:r>
        <w:rPr>
          <w:b/>
          <w:bCs/>
          <w:sz w:val="22"/>
          <w:szCs w:val="22"/>
        </w:rPr>
        <w:t>To be used on and after July 1, 2010.</w:t>
      </w:r>
    </w:p>
    <w:p w:rsidR="003034E1" w:rsidRDefault="003034E1">
      <w:pPr>
        <w:widowControl/>
        <w:jc w:val="both"/>
        <w:rPr>
          <w:sz w:val="22"/>
          <w:szCs w:val="22"/>
        </w:rPr>
      </w:pPr>
    </w:p>
    <w:p w:rsidR="003034E1" w:rsidRDefault="003034E1">
      <w:pPr>
        <w:widowControl/>
        <w:jc w:val="both"/>
        <w:rPr>
          <w:rFonts w:ascii="LYNN" w:hAnsi="LYNN" w:cs="LYNN"/>
          <w:color w:val="FF0000"/>
          <w:sz w:val="24"/>
          <w:szCs w:val="24"/>
        </w:rPr>
      </w:pPr>
      <w:r>
        <w:rPr>
          <w:sz w:val="22"/>
          <w:szCs w:val="22"/>
        </w:rPr>
        <w:t>Prepared by:</w:t>
      </w:r>
      <w:r>
        <w:rPr>
          <w:rFonts w:ascii="LYNN" w:hAnsi="LYNN" w:cs="LYNN"/>
          <w:sz w:val="24"/>
          <w:szCs w:val="24"/>
        </w:rPr>
        <w:tab/>
      </w:r>
    </w:p>
    <w:p w:rsidR="003034E1" w:rsidRDefault="003034E1">
      <w:pPr>
        <w:widowControl/>
        <w:jc w:val="both"/>
        <w:rPr>
          <w:sz w:val="22"/>
          <w:szCs w:val="22"/>
        </w:rPr>
      </w:pPr>
      <w:r>
        <w:rPr>
          <w:sz w:val="22"/>
          <w:szCs w:val="22"/>
        </w:rPr>
        <w:t>Filer</w:t>
      </w:r>
      <w:r>
        <w:rPr>
          <w:rFonts w:ascii="WP TypographicSymbols" w:hAnsi="WP TypographicSymbols" w:cs="WP TypographicSymbols"/>
          <w:sz w:val="22"/>
          <w:szCs w:val="22"/>
        </w:rPr>
        <w:t>=</w:t>
      </w:r>
      <w:r>
        <w:rPr>
          <w:sz w:val="22"/>
          <w:szCs w:val="22"/>
        </w:rPr>
        <w:t>s name, SC#</w:t>
      </w:r>
    </w:p>
    <w:p w:rsidR="003034E1" w:rsidRDefault="003034E1">
      <w:pPr>
        <w:widowControl/>
        <w:jc w:val="both"/>
        <w:rPr>
          <w:sz w:val="22"/>
          <w:szCs w:val="22"/>
        </w:rPr>
      </w:pPr>
      <w:r>
        <w:rPr>
          <w:sz w:val="22"/>
          <w:szCs w:val="22"/>
        </w:rPr>
        <w:t>Filer</w:t>
      </w:r>
      <w:r>
        <w:rPr>
          <w:rFonts w:ascii="WP TypographicSymbols" w:hAnsi="WP TypographicSymbols" w:cs="WP TypographicSymbols"/>
          <w:sz w:val="22"/>
          <w:szCs w:val="22"/>
        </w:rPr>
        <w:t>=</w:t>
      </w:r>
      <w:r>
        <w:rPr>
          <w:sz w:val="22"/>
          <w:szCs w:val="22"/>
        </w:rPr>
        <w:t>s address</w:t>
      </w:r>
    </w:p>
    <w:p w:rsidR="003034E1" w:rsidRDefault="003034E1">
      <w:pPr>
        <w:widowControl/>
        <w:jc w:val="both"/>
        <w:rPr>
          <w:sz w:val="22"/>
          <w:szCs w:val="22"/>
        </w:rPr>
      </w:pPr>
      <w:r>
        <w:rPr>
          <w:sz w:val="22"/>
          <w:szCs w:val="22"/>
        </w:rPr>
        <w:t>Filer</w:t>
      </w:r>
      <w:r>
        <w:rPr>
          <w:rFonts w:ascii="WP TypographicSymbols" w:hAnsi="WP TypographicSymbols" w:cs="WP TypographicSymbols"/>
          <w:sz w:val="22"/>
          <w:szCs w:val="22"/>
        </w:rPr>
        <w:t>=</w:t>
      </w:r>
      <w:r>
        <w:rPr>
          <w:sz w:val="22"/>
          <w:szCs w:val="22"/>
        </w:rPr>
        <w:t>s phone number</w:t>
      </w:r>
    </w:p>
    <w:p w:rsidR="003034E1" w:rsidRDefault="003034E1">
      <w:pPr>
        <w:widowControl/>
        <w:jc w:val="both"/>
        <w:rPr>
          <w:sz w:val="22"/>
          <w:szCs w:val="22"/>
        </w:rPr>
      </w:pPr>
      <w:r>
        <w:rPr>
          <w:sz w:val="22"/>
          <w:szCs w:val="22"/>
        </w:rPr>
        <w:t>{Filer</w:t>
      </w:r>
      <w:r>
        <w:rPr>
          <w:rFonts w:ascii="WP TypographicSymbols" w:hAnsi="WP TypographicSymbols" w:cs="WP TypographicSymbols"/>
          <w:sz w:val="22"/>
          <w:szCs w:val="22"/>
        </w:rPr>
        <w:t>=</w:t>
      </w:r>
      <w:r>
        <w:rPr>
          <w:sz w:val="22"/>
          <w:szCs w:val="22"/>
        </w:rPr>
        <w:t>s fax phone number}</w:t>
      </w:r>
    </w:p>
    <w:p w:rsidR="003034E1" w:rsidRDefault="003034E1">
      <w:pPr>
        <w:widowControl/>
        <w:jc w:val="both"/>
        <w:rPr>
          <w:sz w:val="22"/>
          <w:szCs w:val="22"/>
        </w:rPr>
      </w:pPr>
      <w:r>
        <w:rPr>
          <w:sz w:val="22"/>
          <w:szCs w:val="22"/>
        </w:rPr>
        <w:t>{Filer</w:t>
      </w:r>
      <w:r>
        <w:rPr>
          <w:rFonts w:ascii="WP TypographicSymbols" w:hAnsi="WP TypographicSymbols" w:cs="WP TypographicSymbols"/>
          <w:sz w:val="22"/>
          <w:szCs w:val="22"/>
        </w:rPr>
        <w:t>=</w:t>
      </w:r>
      <w:r>
        <w:rPr>
          <w:sz w:val="22"/>
          <w:szCs w:val="22"/>
        </w:rPr>
        <w:t>s e-mail address}</w:t>
      </w:r>
    </w:p>
    <w:p w:rsidR="003034E1" w:rsidRDefault="003034E1">
      <w:pPr>
        <w:widowControl/>
        <w:jc w:val="both"/>
        <w:rPr>
          <w:sz w:val="22"/>
          <w:szCs w:val="22"/>
        </w:rPr>
      </w:pPr>
      <w:r>
        <w:rPr>
          <w:sz w:val="22"/>
          <w:szCs w:val="22"/>
        </w:rPr>
        <w:t>Attorney for Judgment Creditor</w:t>
      </w:r>
    </w:p>
    <w:p w:rsidR="003034E1" w:rsidRDefault="003034E1">
      <w:pPr>
        <w:widowControl/>
        <w:jc w:val="both"/>
        <w:rPr>
          <w:sz w:val="22"/>
          <w:szCs w:val="22"/>
        </w:rPr>
      </w:pPr>
    </w:p>
    <w:p w:rsidR="003034E1" w:rsidRDefault="003034E1">
      <w:pPr>
        <w:widowControl/>
        <w:jc w:val="both"/>
        <w:rPr>
          <w:sz w:val="22"/>
          <w:szCs w:val="22"/>
        </w:rPr>
      </w:pPr>
    </w:p>
    <w:p w:rsidR="003034E1" w:rsidRDefault="003034E1">
      <w:pPr>
        <w:widowControl/>
        <w:jc w:val="center"/>
        <w:rPr>
          <w:sz w:val="22"/>
          <w:szCs w:val="22"/>
        </w:rPr>
      </w:pPr>
      <w:r>
        <w:rPr>
          <w:sz w:val="22"/>
          <w:szCs w:val="22"/>
        </w:rPr>
        <w:t xml:space="preserve">In The District Court of </w:t>
      </w:r>
      <w:r>
        <w:rPr>
          <w:rFonts w:ascii="LYNN" w:hAnsi="LYNN" w:cs="LYNN"/>
          <w:sz w:val="22"/>
          <w:szCs w:val="22"/>
        </w:rPr>
        <w:t>______</w:t>
      </w:r>
      <w:r>
        <w:rPr>
          <w:sz w:val="22"/>
          <w:szCs w:val="22"/>
        </w:rPr>
        <w:t xml:space="preserve"> County, Kansas</w:t>
      </w:r>
    </w:p>
    <w:p w:rsidR="003034E1" w:rsidRDefault="003034E1">
      <w:pPr>
        <w:widowControl/>
        <w:jc w:val="both"/>
        <w:rPr>
          <w:sz w:val="22"/>
          <w:szCs w:val="22"/>
        </w:rPr>
      </w:pPr>
      <w:r>
        <w:rPr>
          <w:sz w:val="22"/>
          <w:szCs w:val="22"/>
        </w:rPr>
        <w:tab/>
      </w:r>
    </w:p>
    <w:p w:rsidR="003034E1" w:rsidRDefault="003034E1">
      <w:pPr>
        <w:widowControl/>
        <w:jc w:val="both"/>
        <w:rPr>
          <w:sz w:val="22"/>
          <w:szCs w:val="22"/>
        </w:rPr>
      </w:pPr>
    </w:p>
    <w:p w:rsidR="003034E1" w:rsidRDefault="003034E1">
      <w:pPr>
        <w:widowControl/>
        <w:jc w:val="both"/>
        <w:rPr>
          <w:sz w:val="22"/>
          <w:szCs w:val="22"/>
        </w:rPr>
      </w:pPr>
      <w:r>
        <w:rPr>
          <w:sz w:val="22"/>
          <w:szCs w:val="22"/>
        </w:rPr>
        <w:t>Judgment Creditor name</w:t>
      </w:r>
      <w:r>
        <w:rPr>
          <w:sz w:val="22"/>
          <w:szCs w:val="22"/>
        </w:rPr>
        <w:tab/>
        <w:t>Judgment Creditor</w:t>
      </w:r>
    </w:p>
    <w:p w:rsidR="003034E1" w:rsidRDefault="003034E1">
      <w:pPr>
        <w:widowControl/>
        <w:jc w:val="both"/>
        <w:rPr>
          <w:sz w:val="22"/>
          <w:szCs w:val="22"/>
        </w:rPr>
      </w:pPr>
    </w:p>
    <w:p w:rsidR="003034E1" w:rsidRDefault="003034E1">
      <w:pPr>
        <w:widowControl/>
        <w:jc w:val="both"/>
        <w:rPr>
          <w:sz w:val="22"/>
          <w:szCs w:val="22"/>
        </w:rPr>
      </w:pPr>
      <w:r>
        <w:rPr>
          <w:sz w:val="22"/>
          <w:szCs w:val="22"/>
        </w:rPr>
        <w:t>vs.</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Case No.</w:t>
      </w:r>
      <w:r>
        <w:rPr>
          <w:rFonts w:ascii="LYNN" w:hAnsi="LYNN" w:cs="LYNN"/>
          <w:sz w:val="22"/>
          <w:szCs w:val="22"/>
        </w:rPr>
        <w:t xml:space="preserve"> ______</w:t>
      </w:r>
    </w:p>
    <w:p w:rsidR="003034E1" w:rsidRDefault="003034E1">
      <w:pPr>
        <w:widowControl/>
        <w:jc w:val="both"/>
        <w:rPr>
          <w:sz w:val="22"/>
          <w:szCs w:val="22"/>
        </w:rPr>
      </w:pPr>
    </w:p>
    <w:p w:rsidR="003034E1" w:rsidRDefault="003034E1">
      <w:pPr>
        <w:widowControl/>
        <w:jc w:val="both"/>
        <w:rPr>
          <w:sz w:val="22"/>
          <w:szCs w:val="22"/>
        </w:rPr>
      </w:pPr>
      <w:r>
        <w:rPr>
          <w:sz w:val="22"/>
          <w:szCs w:val="22"/>
        </w:rPr>
        <w:t>Judgment Debtor name</w:t>
      </w:r>
      <w:r>
        <w:rPr>
          <w:sz w:val="22"/>
          <w:szCs w:val="22"/>
        </w:rPr>
        <w:tab/>
      </w:r>
      <w:r>
        <w:rPr>
          <w:sz w:val="22"/>
          <w:szCs w:val="22"/>
        </w:rPr>
        <w:tab/>
        <w:t>Judgment Debtor</w:t>
      </w:r>
    </w:p>
    <w:p w:rsidR="003034E1" w:rsidRDefault="003034E1">
      <w:pPr>
        <w:widowControl/>
        <w:jc w:val="both"/>
        <w:rPr>
          <w:sz w:val="22"/>
          <w:szCs w:val="22"/>
        </w:rPr>
      </w:pPr>
      <w:r>
        <w:rPr>
          <w:sz w:val="22"/>
          <w:szCs w:val="22"/>
        </w:rPr>
        <w:t>Judgment Debtor address</w:t>
      </w:r>
    </w:p>
    <w:p w:rsidR="003034E1" w:rsidRDefault="003034E1">
      <w:pPr>
        <w:widowControl/>
        <w:jc w:val="both"/>
        <w:rPr>
          <w:sz w:val="22"/>
          <w:szCs w:val="22"/>
        </w:rPr>
      </w:pPr>
    </w:p>
    <w:p w:rsidR="003034E1" w:rsidRDefault="003034E1">
      <w:pPr>
        <w:widowControl/>
        <w:tabs>
          <w:tab w:val="left" w:pos="720"/>
          <w:tab w:val="left" w:pos="1440"/>
          <w:tab w:val="left" w:pos="2160"/>
          <w:tab w:val="left" w:pos="2880"/>
        </w:tabs>
        <w:ind w:left="2880" w:hanging="2880"/>
        <w:jc w:val="both"/>
        <w:rPr>
          <w:sz w:val="22"/>
          <w:szCs w:val="22"/>
        </w:rPr>
      </w:pPr>
      <w:r>
        <w:rPr>
          <w:sz w:val="22"/>
          <w:szCs w:val="22"/>
        </w:rPr>
        <w:t>Garnishee name</w:t>
      </w:r>
      <w:r>
        <w:rPr>
          <w:sz w:val="22"/>
          <w:szCs w:val="22"/>
        </w:rPr>
        <w:tab/>
      </w:r>
      <w:r>
        <w:rPr>
          <w:sz w:val="22"/>
          <w:szCs w:val="22"/>
        </w:rPr>
        <w:tab/>
      </w:r>
      <w:r>
        <w:rPr>
          <w:sz w:val="22"/>
          <w:szCs w:val="22"/>
        </w:rPr>
        <w:tab/>
        <w:t>Garnishee</w:t>
      </w:r>
    </w:p>
    <w:p w:rsidR="003034E1" w:rsidRDefault="003034E1">
      <w:pPr>
        <w:widowControl/>
        <w:jc w:val="both"/>
        <w:rPr>
          <w:sz w:val="22"/>
          <w:szCs w:val="22"/>
        </w:rPr>
      </w:pPr>
      <w:r>
        <w:rPr>
          <w:sz w:val="22"/>
          <w:szCs w:val="22"/>
        </w:rPr>
        <w:t>Garnishee</w:t>
      </w:r>
      <w:r>
        <w:rPr>
          <w:rFonts w:ascii="WP TypographicSymbols" w:hAnsi="WP TypographicSymbols" w:cs="WP TypographicSymbols"/>
          <w:sz w:val="22"/>
          <w:szCs w:val="22"/>
        </w:rPr>
        <w:t>=</w:t>
      </w:r>
      <w:r>
        <w:rPr>
          <w:sz w:val="22"/>
          <w:szCs w:val="22"/>
        </w:rPr>
        <w:t>s address</w:t>
      </w:r>
    </w:p>
    <w:p w:rsidR="003034E1" w:rsidRDefault="003034E1">
      <w:pPr>
        <w:widowControl/>
        <w:jc w:val="both"/>
        <w:rPr>
          <w:sz w:val="22"/>
          <w:szCs w:val="22"/>
        </w:rPr>
      </w:pPr>
      <w:r>
        <w:rPr>
          <w:sz w:val="22"/>
          <w:szCs w:val="22"/>
        </w:rPr>
        <w:t>Garnishee</w:t>
      </w:r>
      <w:r>
        <w:rPr>
          <w:rFonts w:ascii="WP TypographicSymbols" w:hAnsi="WP TypographicSymbols" w:cs="WP TypographicSymbols"/>
          <w:sz w:val="22"/>
          <w:szCs w:val="22"/>
        </w:rPr>
        <w:t>=</w:t>
      </w:r>
      <w:r>
        <w:rPr>
          <w:sz w:val="22"/>
          <w:szCs w:val="22"/>
        </w:rPr>
        <w:t>s county</w:t>
      </w:r>
    </w:p>
    <w:p w:rsidR="003034E1" w:rsidRDefault="003034E1">
      <w:pPr>
        <w:widowControl/>
        <w:jc w:val="both"/>
        <w:rPr>
          <w:sz w:val="22"/>
          <w:szCs w:val="22"/>
        </w:rPr>
      </w:pPr>
      <w:r>
        <w:rPr>
          <w:sz w:val="22"/>
          <w:szCs w:val="22"/>
        </w:rPr>
        <w:t>{Garnishee</w:t>
      </w:r>
      <w:r>
        <w:rPr>
          <w:rFonts w:ascii="WP TypographicSymbols" w:hAnsi="WP TypographicSymbols" w:cs="WP TypographicSymbols"/>
          <w:sz w:val="22"/>
          <w:szCs w:val="22"/>
        </w:rPr>
        <w:t>=</w:t>
      </w:r>
      <w:r>
        <w:rPr>
          <w:sz w:val="22"/>
          <w:szCs w:val="22"/>
        </w:rPr>
        <w:t>s fax phone number (if known)}</w:t>
      </w:r>
    </w:p>
    <w:p w:rsidR="003034E1" w:rsidRDefault="003034E1">
      <w:pPr>
        <w:widowControl/>
        <w:jc w:val="both"/>
        <w:rPr>
          <w:sz w:val="22"/>
          <w:szCs w:val="22"/>
        </w:rPr>
      </w:pPr>
      <w:r>
        <w:rPr>
          <w:sz w:val="22"/>
          <w:szCs w:val="22"/>
        </w:rPr>
        <w:t>{Garnishee</w:t>
      </w:r>
      <w:r>
        <w:rPr>
          <w:rFonts w:ascii="WP TypographicSymbols" w:hAnsi="WP TypographicSymbols" w:cs="WP TypographicSymbols"/>
          <w:sz w:val="22"/>
          <w:szCs w:val="22"/>
        </w:rPr>
        <w:t>=</w:t>
      </w:r>
      <w:r>
        <w:rPr>
          <w:sz w:val="22"/>
          <w:szCs w:val="22"/>
        </w:rPr>
        <w:t>s e-mail address (if known)}</w:t>
      </w:r>
    </w:p>
    <w:p w:rsidR="003034E1" w:rsidRDefault="003034E1">
      <w:pPr>
        <w:widowControl/>
        <w:jc w:val="both"/>
        <w:rPr>
          <w:sz w:val="22"/>
          <w:szCs w:val="22"/>
        </w:rPr>
      </w:pPr>
    </w:p>
    <w:p w:rsidR="003034E1" w:rsidRDefault="003034E1">
      <w:pPr>
        <w:widowControl/>
        <w:jc w:val="both"/>
        <w:rPr>
          <w:sz w:val="22"/>
          <w:szCs w:val="22"/>
        </w:rPr>
      </w:pPr>
      <w:r>
        <w:rPr>
          <w:sz w:val="22"/>
          <w:szCs w:val="22"/>
        </w:rPr>
        <w:t>Pursuant to Chapter 61 of</w:t>
      </w:r>
    </w:p>
    <w:p w:rsidR="003034E1" w:rsidRDefault="003034E1">
      <w:pPr>
        <w:widowControl/>
        <w:jc w:val="both"/>
        <w:rPr>
          <w:sz w:val="22"/>
          <w:szCs w:val="22"/>
        </w:rPr>
      </w:pPr>
      <w:r>
        <w:rPr>
          <w:sz w:val="22"/>
          <w:szCs w:val="22"/>
        </w:rPr>
        <w:t>Kansas Statutes Annotated</w:t>
      </w:r>
    </w:p>
    <w:p w:rsidR="003034E1" w:rsidRDefault="003034E1">
      <w:pPr>
        <w:widowControl/>
        <w:jc w:val="both"/>
        <w:rPr>
          <w:sz w:val="22"/>
          <w:szCs w:val="22"/>
        </w:rPr>
      </w:pPr>
    </w:p>
    <w:p w:rsidR="003034E1" w:rsidRDefault="003034E1">
      <w:pPr>
        <w:widowControl/>
        <w:jc w:val="center"/>
        <w:rPr>
          <w:sz w:val="22"/>
          <w:szCs w:val="22"/>
        </w:rPr>
      </w:pPr>
      <w:r>
        <w:rPr>
          <w:b/>
          <w:bCs/>
          <w:sz w:val="22"/>
          <w:szCs w:val="22"/>
        </w:rPr>
        <w:t>ANSWER OF GARNISHEE</w:t>
      </w:r>
    </w:p>
    <w:p w:rsidR="003034E1" w:rsidRDefault="003034E1">
      <w:pPr>
        <w:widowControl/>
        <w:jc w:val="center"/>
        <w:rPr>
          <w:sz w:val="22"/>
          <w:szCs w:val="22"/>
        </w:rPr>
      </w:pPr>
      <w:r>
        <w:rPr>
          <w:sz w:val="22"/>
          <w:szCs w:val="22"/>
        </w:rPr>
        <w:t>(To Attach Earnings)</w:t>
      </w:r>
    </w:p>
    <w:p w:rsidR="003034E1" w:rsidRDefault="003034E1">
      <w:pPr>
        <w:widowControl/>
        <w:jc w:val="both"/>
        <w:rPr>
          <w:sz w:val="22"/>
          <w:szCs w:val="22"/>
        </w:rPr>
      </w:pPr>
    </w:p>
    <w:p w:rsidR="003034E1" w:rsidRDefault="003034E1">
      <w:pPr>
        <w:widowControl/>
        <w:jc w:val="both"/>
        <w:rPr>
          <w:sz w:val="22"/>
          <w:szCs w:val="22"/>
        </w:rPr>
      </w:pPr>
      <w:r>
        <w:rPr>
          <w:sz w:val="22"/>
          <w:szCs w:val="22"/>
        </w:rPr>
        <w:t>To the above-named Garnishee:</w:t>
      </w:r>
    </w:p>
    <w:p w:rsidR="003034E1" w:rsidRDefault="003034E1">
      <w:pPr>
        <w:widowControl/>
        <w:jc w:val="both"/>
        <w:rPr>
          <w:sz w:val="22"/>
          <w:szCs w:val="22"/>
        </w:rPr>
      </w:pPr>
    </w:p>
    <w:p w:rsidR="003034E1" w:rsidRDefault="003034E1">
      <w:pPr>
        <w:widowControl/>
        <w:jc w:val="both"/>
        <w:rPr>
          <w:sz w:val="22"/>
          <w:szCs w:val="22"/>
        </w:rPr>
      </w:pPr>
      <w:r>
        <w:rPr>
          <w:sz w:val="22"/>
          <w:szCs w:val="22"/>
        </w:rPr>
        <w:t>1.  If the judgment debtor (employee) was never employed by you or terminated employment before the first day of the prior month for which this answer is made, complete the following section and sign and date the answer at the bottom and send to the judgment creditor(s) and judgment debtor as instructed below.</w:t>
      </w:r>
    </w:p>
    <w:p w:rsidR="003034E1" w:rsidRDefault="003034E1">
      <w:pPr>
        <w:widowControl/>
        <w:jc w:val="both"/>
        <w:rPr>
          <w:sz w:val="22"/>
          <w:szCs w:val="22"/>
        </w:rPr>
      </w:pPr>
    </w:p>
    <w:p w:rsidR="003034E1" w:rsidRDefault="003034E1">
      <w:pPr>
        <w:widowControl/>
        <w:jc w:val="both"/>
        <w:rPr>
          <w:sz w:val="22"/>
          <w:szCs w:val="22"/>
        </w:rPr>
      </w:pPr>
      <w:r>
        <w:rPr>
          <w:sz w:val="22"/>
          <w:szCs w:val="22"/>
        </w:rPr>
        <w:t>The Judgment debtor (employee)</w:t>
      </w:r>
      <w:r w:rsidR="0030654E">
        <w:rPr>
          <w:sz w:val="22"/>
          <w:szCs w:val="22"/>
        </w:rPr>
        <w:t xml:space="preserve"> </w:t>
      </w:r>
      <w:r w:rsidR="0030654E" w:rsidRPr="000A2682">
        <w:rPr>
          <w:sz w:val="22"/>
          <w:szCs w:val="22"/>
        </w:rPr>
        <w:t>[Check one of the following]</w:t>
      </w:r>
      <w:r>
        <w:rPr>
          <w:sz w:val="22"/>
          <w:szCs w:val="22"/>
        </w:rPr>
        <w:t>:</w:t>
      </w:r>
    </w:p>
    <w:p w:rsidR="003034E1" w:rsidRDefault="003034E1">
      <w:pPr>
        <w:widowControl/>
        <w:ind w:firstLine="720"/>
        <w:jc w:val="both"/>
        <w:rPr>
          <w:sz w:val="22"/>
          <w:szCs w:val="22"/>
        </w:rPr>
      </w:pPr>
      <w:r>
        <w:rPr>
          <w:sz w:val="22"/>
          <w:szCs w:val="22"/>
        </w:rPr>
        <w:t>___ terminated employment on _________________________</w:t>
      </w:r>
    </w:p>
    <w:p w:rsidR="003034E1" w:rsidRDefault="003034E1">
      <w:pPr>
        <w:widowControl/>
        <w:jc w:val="both"/>
        <w:rPr>
          <w:sz w:val="22"/>
          <w:szCs w:val="22"/>
        </w:rPr>
      </w:pPr>
      <w:r>
        <w:rPr>
          <w:sz w:val="22"/>
          <w:szCs w:val="22"/>
        </w:rPr>
        <w:t xml:space="preserve">                                                    (date)</w:t>
      </w:r>
    </w:p>
    <w:p w:rsidR="003034E1" w:rsidRPr="0030654E" w:rsidRDefault="003034E1">
      <w:pPr>
        <w:widowControl/>
        <w:jc w:val="both"/>
        <w:rPr>
          <w:strike/>
          <w:sz w:val="22"/>
          <w:szCs w:val="22"/>
        </w:rPr>
      </w:pPr>
      <w:r w:rsidRPr="000105E4">
        <w:rPr>
          <w:sz w:val="22"/>
          <w:szCs w:val="22"/>
        </w:rPr>
        <w:t xml:space="preserve"> </w:t>
      </w:r>
    </w:p>
    <w:p w:rsidR="003034E1" w:rsidRDefault="003034E1">
      <w:pPr>
        <w:widowControl/>
        <w:ind w:firstLine="720"/>
        <w:jc w:val="both"/>
        <w:rPr>
          <w:sz w:val="22"/>
          <w:szCs w:val="22"/>
        </w:rPr>
      </w:pPr>
      <w:r>
        <w:rPr>
          <w:sz w:val="22"/>
          <w:szCs w:val="22"/>
        </w:rPr>
        <w:t>___ was never employed.</w:t>
      </w:r>
    </w:p>
    <w:p w:rsidR="003034E1" w:rsidRDefault="003034E1">
      <w:pPr>
        <w:widowControl/>
        <w:jc w:val="both"/>
        <w:rPr>
          <w:sz w:val="22"/>
          <w:szCs w:val="22"/>
        </w:rPr>
      </w:pPr>
    </w:p>
    <w:p w:rsidR="003034E1" w:rsidRDefault="003034E1">
      <w:pPr>
        <w:widowControl/>
        <w:jc w:val="both"/>
        <w:rPr>
          <w:sz w:val="22"/>
          <w:szCs w:val="22"/>
        </w:rPr>
      </w:pPr>
      <w:r>
        <w:rPr>
          <w:sz w:val="22"/>
          <w:szCs w:val="22"/>
        </w:rPr>
        <w:t>2.  If the above paragraph does not apply you must complete the rest of the Answer Form.</w:t>
      </w:r>
    </w:p>
    <w:p w:rsidR="003034E1" w:rsidRDefault="003034E1">
      <w:pPr>
        <w:widowControl/>
        <w:jc w:val="both"/>
        <w:rPr>
          <w:sz w:val="22"/>
          <w:szCs w:val="22"/>
        </w:rPr>
      </w:pPr>
    </w:p>
    <w:p w:rsidR="003034E1" w:rsidRDefault="003034E1">
      <w:pPr>
        <w:widowControl/>
        <w:jc w:val="both"/>
        <w:rPr>
          <w:sz w:val="22"/>
          <w:szCs w:val="22"/>
        </w:rPr>
      </w:pPr>
      <w:r>
        <w:rPr>
          <w:sz w:val="22"/>
          <w:szCs w:val="22"/>
        </w:rPr>
        <w:t>3.  Read carefully the attached Instructions to Garnishee.</w:t>
      </w:r>
    </w:p>
    <w:p w:rsidR="003034E1" w:rsidRDefault="003034E1">
      <w:pPr>
        <w:widowControl/>
        <w:jc w:val="both"/>
        <w:rPr>
          <w:sz w:val="22"/>
          <w:szCs w:val="22"/>
        </w:rPr>
      </w:pPr>
    </w:p>
    <w:p w:rsidR="003034E1" w:rsidRDefault="003034E1">
      <w:pPr>
        <w:widowControl/>
        <w:jc w:val="both"/>
        <w:rPr>
          <w:sz w:val="22"/>
          <w:szCs w:val="22"/>
        </w:rPr>
      </w:pPr>
      <w:r>
        <w:rPr>
          <w:sz w:val="22"/>
          <w:szCs w:val="22"/>
        </w:rPr>
        <w:t xml:space="preserve">4.  You must complete this answer within 14 days following the date the initial garnishment order is served on you.  Only one answer needs to be completed under this garnishment for each judgment debtor </w:t>
      </w:r>
      <w:r>
        <w:rPr>
          <w:sz w:val="22"/>
          <w:szCs w:val="22"/>
        </w:rPr>
        <w:lastRenderedPageBreak/>
        <w:t>and you may duplicate the completed answer in any manner you desire for distribution to the judgment creditor(s) and judgment debtor.</w:t>
      </w:r>
    </w:p>
    <w:p w:rsidR="003034E1" w:rsidRDefault="003034E1">
      <w:pPr>
        <w:widowControl/>
        <w:jc w:val="both"/>
        <w:rPr>
          <w:sz w:val="22"/>
          <w:szCs w:val="22"/>
        </w:rPr>
      </w:pPr>
    </w:p>
    <w:p w:rsidR="003034E1" w:rsidRDefault="003034E1">
      <w:pPr>
        <w:widowControl/>
        <w:jc w:val="both"/>
        <w:rPr>
          <w:sz w:val="22"/>
          <w:szCs w:val="22"/>
        </w:rPr>
      </w:pPr>
      <w:r>
        <w:rPr>
          <w:sz w:val="22"/>
          <w:szCs w:val="22"/>
        </w:rPr>
        <w:t>5.  This answer covers all pay periods which end within 14 days following the date the garnishment order is served on you.  Indicate the pay periods covered under this answer:</w:t>
      </w:r>
    </w:p>
    <w:p w:rsidR="003034E1" w:rsidRDefault="003034E1">
      <w:pPr>
        <w:widowControl/>
        <w:jc w:val="both"/>
        <w:rPr>
          <w:sz w:val="22"/>
          <w:szCs w:val="22"/>
        </w:rPr>
      </w:pPr>
    </w:p>
    <w:p w:rsidR="003034E1" w:rsidRDefault="003034E1">
      <w:pPr>
        <w:widowControl/>
        <w:tabs>
          <w:tab w:val="left" w:pos="720"/>
          <w:tab w:val="left" w:pos="1440"/>
          <w:tab w:val="left" w:pos="2160"/>
        </w:tabs>
        <w:ind w:left="2160" w:hanging="2160"/>
        <w:jc w:val="both"/>
        <w:rPr>
          <w:sz w:val="22"/>
          <w:szCs w:val="22"/>
        </w:rPr>
      </w:pPr>
      <w:r>
        <w:rPr>
          <w:sz w:val="22"/>
          <w:szCs w:val="22"/>
        </w:rPr>
        <w:tab/>
        <w:t>start date:</w:t>
      </w:r>
      <w:r>
        <w:rPr>
          <w:sz w:val="22"/>
          <w:szCs w:val="22"/>
        </w:rPr>
        <w:tab/>
        <w:t>_____________________________</w:t>
      </w:r>
    </w:p>
    <w:p w:rsidR="003034E1" w:rsidRDefault="003034E1">
      <w:pPr>
        <w:widowControl/>
        <w:tabs>
          <w:tab w:val="left" w:pos="720"/>
          <w:tab w:val="left" w:pos="1440"/>
          <w:tab w:val="left" w:pos="2160"/>
        </w:tabs>
        <w:ind w:left="2160" w:hanging="2160"/>
        <w:jc w:val="both"/>
        <w:rPr>
          <w:sz w:val="22"/>
          <w:szCs w:val="22"/>
        </w:rPr>
      </w:pPr>
      <w:r>
        <w:rPr>
          <w:sz w:val="22"/>
          <w:szCs w:val="22"/>
        </w:rPr>
        <w:tab/>
        <w:t>end date:</w:t>
      </w:r>
      <w:r>
        <w:rPr>
          <w:sz w:val="22"/>
          <w:szCs w:val="22"/>
        </w:rPr>
        <w:tab/>
        <w:t>_____________________________</w:t>
      </w:r>
    </w:p>
    <w:p w:rsidR="003034E1" w:rsidRDefault="003034E1">
      <w:pPr>
        <w:widowControl/>
        <w:jc w:val="both"/>
        <w:rPr>
          <w:sz w:val="22"/>
          <w:szCs w:val="22"/>
        </w:rPr>
      </w:pPr>
    </w:p>
    <w:p w:rsidR="003034E1" w:rsidRDefault="003034E1">
      <w:pPr>
        <w:widowControl/>
        <w:jc w:val="both"/>
        <w:rPr>
          <w:sz w:val="22"/>
          <w:szCs w:val="22"/>
        </w:rPr>
        <w:sectPr w:rsidR="003034E1">
          <w:type w:val="continuous"/>
          <w:pgSz w:w="12240" w:h="15840"/>
          <w:pgMar w:top="720" w:right="1440" w:bottom="990" w:left="1440" w:header="1440" w:footer="1440" w:gutter="0"/>
          <w:cols w:space="720"/>
          <w:noEndnote/>
        </w:sectPr>
      </w:pPr>
    </w:p>
    <w:p w:rsidR="003034E1" w:rsidRDefault="003034E1">
      <w:pPr>
        <w:widowControl/>
        <w:jc w:val="both"/>
        <w:rPr>
          <w:sz w:val="22"/>
          <w:szCs w:val="22"/>
        </w:rPr>
      </w:pPr>
      <w:r>
        <w:rPr>
          <w:sz w:val="22"/>
          <w:szCs w:val="22"/>
        </w:rPr>
        <w:lastRenderedPageBreak/>
        <w:t>6.  The normal pay period for employee is (designate one):</w:t>
      </w:r>
    </w:p>
    <w:p w:rsidR="003034E1" w:rsidRDefault="003034E1">
      <w:pPr>
        <w:widowControl/>
        <w:jc w:val="both"/>
        <w:rPr>
          <w:sz w:val="22"/>
          <w:szCs w:val="22"/>
        </w:rPr>
      </w:pPr>
      <w:r>
        <w:rPr>
          <w:sz w:val="22"/>
          <w:szCs w:val="22"/>
        </w:rPr>
        <w:t xml:space="preserve">weekly _____      every two weeks _____      semi-monthly _____       monthly _____.                </w:t>
      </w:r>
    </w:p>
    <w:p w:rsidR="003034E1" w:rsidRDefault="003034E1">
      <w:pPr>
        <w:widowControl/>
        <w:tabs>
          <w:tab w:val="left" w:pos="720"/>
          <w:tab w:val="left" w:leader="dot" w:pos="7200"/>
          <w:tab w:val="left" w:pos="7920"/>
          <w:tab w:val="left" w:pos="8640"/>
          <w:tab w:val="right" w:pos="9360"/>
        </w:tabs>
        <w:jc w:val="both"/>
        <w:rPr>
          <w:sz w:val="22"/>
          <w:szCs w:val="22"/>
        </w:rPr>
      </w:pP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7.  Total gross earnings due for the pay period or periods covered by this answer are:</w:t>
      </w: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 xml:space="preserve"> </w:t>
      </w:r>
      <w:r>
        <w:rPr>
          <w:sz w:val="22"/>
          <w:szCs w:val="22"/>
        </w:rPr>
        <w:tab/>
      </w:r>
      <w:r>
        <w:rPr>
          <w:sz w:val="22"/>
          <w:szCs w:val="22"/>
        </w:rPr>
        <w:tab/>
        <w:t>$_____________.</w:t>
      </w:r>
    </w:p>
    <w:p w:rsidR="003034E1" w:rsidRDefault="003034E1">
      <w:pPr>
        <w:widowControl/>
        <w:tabs>
          <w:tab w:val="left" w:pos="720"/>
          <w:tab w:val="left" w:leader="dot" w:pos="7200"/>
          <w:tab w:val="left" w:pos="7920"/>
          <w:tab w:val="left" w:pos="8640"/>
          <w:tab w:val="right" w:pos="9360"/>
        </w:tabs>
        <w:jc w:val="both"/>
        <w:rPr>
          <w:sz w:val="22"/>
          <w:szCs w:val="22"/>
        </w:rPr>
      </w:pP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8.  Amounts required by law to be withheld for the pay period or periods covered are:</w:t>
      </w:r>
    </w:p>
    <w:p w:rsidR="003034E1" w:rsidRDefault="003034E1">
      <w:pPr>
        <w:widowControl/>
        <w:tabs>
          <w:tab w:val="left" w:pos="720"/>
          <w:tab w:val="left" w:leader="dot" w:pos="7200"/>
          <w:tab w:val="left" w:pos="7920"/>
          <w:tab w:val="left" w:pos="8640"/>
          <w:tab w:val="right" w:pos="9360"/>
        </w:tabs>
        <w:jc w:val="both"/>
        <w:rPr>
          <w:sz w:val="22"/>
          <w:szCs w:val="22"/>
        </w:rPr>
      </w:pPr>
    </w:p>
    <w:p w:rsidR="003034E1" w:rsidRDefault="003034E1">
      <w:pPr>
        <w:widowControl/>
        <w:tabs>
          <w:tab w:val="left" w:pos="720"/>
          <w:tab w:val="left" w:leader="dot" w:pos="7200"/>
          <w:tab w:val="left" w:pos="7920"/>
          <w:tab w:val="left" w:pos="8640"/>
          <w:tab w:val="right" w:pos="9360"/>
        </w:tabs>
        <w:ind w:firstLine="720"/>
        <w:jc w:val="both"/>
        <w:rPr>
          <w:sz w:val="22"/>
          <w:szCs w:val="22"/>
        </w:rPr>
      </w:pPr>
      <w:r w:rsidRPr="000A2682">
        <w:rPr>
          <w:sz w:val="22"/>
          <w:szCs w:val="22"/>
        </w:rPr>
        <w:t xml:space="preserve">(1)  Federal </w:t>
      </w:r>
      <w:r w:rsidR="0030654E" w:rsidRPr="000A2682">
        <w:rPr>
          <w:sz w:val="22"/>
          <w:szCs w:val="22"/>
        </w:rPr>
        <w:t xml:space="preserve">FICA (includes </w:t>
      </w:r>
      <w:r w:rsidRPr="000A2682">
        <w:rPr>
          <w:sz w:val="22"/>
          <w:szCs w:val="22"/>
        </w:rPr>
        <w:t>social security tax</w:t>
      </w:r>
      <w:r w:rsidR="0030654E" w:rsidRPr="000A2682">
        <w:rPr>
          <w:sz w:val="22"/>
          <w:szCs w:val="22"/>
        </w:rPr>
        <w:t xml:space="preserve"> and medicare tax</w:t>
      </w:r>
      <w:r w:rsidRPr="000A2682">
        <w:rPr>
          <w:sz w:val="22"/>
          <w:szCs w:val="22"/>
        </w:rPr>
        <w:tab/>
        <w:t>$_____________.</w:t>
      </w:r>
    </w:p>
    <w:p w:rsidR="003034E1" w:rsidRDefault="003034E1">
      <w:pPr>
        <w:widowControl/>
        <w:tabs>
          <w:tab w:val="left" w:pos="720"/>
          <w:tab w:val="left" w:leader="dot" w:pos="7200"/>
          <w:tab w:val="left" w:pos="7920"/>
          <w:tab w:val="left" w:pos="8640"/>
          <w:tab w:val="right" w:pos="9360"/>
        </w:tabs>
        <w:ind w:firstLine="720"/>
        <w:jc w:val="both"/>
        <w:rPr>
          <w:sz w:val="22"/>
          <w:szCs w:val="22"/>
        </w:rPr>
      </w:pPr>
      <w:r>
        <w:rPr>
          <w:sz w:val="22"/>
          <w:szCs w:val="22"/>
        </w:rPr>
        <w:t>(2)  Federal income tax</w:t>
      </w:r>
      <w:r>
        <w:rPr>
          <w:sz w:val="22"/>
          <w:szCs w:val="22"/>
        </w:rPr>
        <w:tab/>
        <w:t>$_____________.</w:t>
      </w:r>
    </w:p>
    <w:p w:rsidR="003034E1" w:rsidRDefault="003034E1">
      <w:pPr>
        <w:widowControl/>
        <w:tabs>
          <w:tab w:val="left" w:pos="720"/>
          <w:tab w:val="left" w:leader="dot" w:pos="7200"/>
          <w:tab w:val="left" w:pos="7920"/>
          <w:tab w:val="left" w:pos="8640"/>
          <w:tab w:val="right" w:pos="9360"/>
        </w:tabs>
        <w:ind w:firstLine="720"/>
        <w:jc w:val="both"/>
        <w:rPr>
          <w:sz w:val="22"/>
          <w:szCs w:val="22"/>
        </w:rPr>
      </w:pPr>
      <w:r>
        <w:rPr>
          <w:sz w:val="22"/>
          <w:szCs w:val="22"/>
        </w:rPr>
        <w:t>(3)  State income tax</w:t>
      </w:r>
      <w:r>
        <w:rPr>
          <w:sz w:val="22"/>
          <w:szCs w:val="22"/>
        </w:rPr>
        <w:tab/>
        <w:t>$_____________.</w:t>
      </w:r>
    </w:p>
    <w:p w:rsidR="003034E1" w:rsidRDefault="003034E1">
      <w:pPr>
        <w:widowControl/>
        <w:tabs>
          <w:tab w:val="left" w:pos="720"/>
          <w:tab w:val="left" w:leader="dot" w:pos="7200"/>
          <w:tab w:val="left" w:pos="7920"/>
          <w:tab w:val="left" w:pos="8640"/>
          <w:tab w:val="right" w:pos="9360"/>
        </w:tabs>
        <w:ind w:firstLine="720"/>
        <w:jc w:val="both"/>
        <w:rPr>
          <w:sz w:val="22"/>
          <w:szCs w:val="22"/>
        </w:rPr>
      </w:pPr>
      <w:r>
        <w:rPr>
          <w:sz w:val="22"/>
          <w:szCs w:val="22"/>
        </w:rPr>
        <w:t>(4)  Railroad Retirement Tax</w:t>
      </w:r>
      <w:r>
        <w:rPr>
          <w:sz w:val="22"/>
          <w:szCs w:val="22"/>
        </w:rPr>
        <w:tab/>
        <w:t>$_____________.</w:t>
      </w:r>
    </w:p>
    <w:p w:rsidR="003034E1" w:rsidRDefault="003034E1">
      <w:pPr>
        <w:widowControl/>
        <w:tabs>
          <w:tab w:val="left" w:pos="720"/>
          <w:tab w:val="left" w:leader="dot" w:pos="7200"/>
          <w:tab w:val="left" w:pos="7920"/>
          <w:tab w:val="left" w:pos="8640"/>
          <w:tab w:val="right" w:pos="9360"/>
        </w:tabs>
        <w:jc w:val="both"/>
        <w:rPr>
          <w:sz w:val="22"/>
          <w:szCs w:val="22"/>
        </w:rPr>
      </w:pP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TOTAL DEDUCTIONS</w:t>
      </w:r>
      <w:r>
        <w:rPr>
          <w:sz w:val="22"/>
          <w:szCs w:val="22"/>
        </w:rPr>
        <w:tab/>
        <w:t>$_____________.</w:t>
      </w:r>
    </w:p>
    <w:p w:rsidR="003034E1" w:rsidRDefault="003034E1">
      <w:pPr>
        <w:widowControl/>
        <w:tabs>
          <w:tab w:val="left" w:pos="720"/>
          <w:tab w:val="left" w:leader="dot" w:pos="7200"/>
          <w:tab w:val="left" w:pos="7920"/>
          <w:tab w:val="left" w:pos="8640"/>
          <w:tab w:val="right" w:pos="9360"/>
        </w:tabs>
        <w:ind w:firstLine="720"/>
        <w:jc w:val="both"/>
        <w:rPr>
          <w:sz w:val="22"/>
          <w:szCs w:val="22"/>
        </w:rPr>
      </w:pPr>
      <w:r>
        <w:rPr>
          <w:sz w:val="22"/>
          <w:szCs w:val="22"/>
        </w:rPr>
        <w:t xml:space="preserve">                                                     (Deduct only those items listed above)</w:t>
      </w:r>
    </w:p>
    <w:p w:rsidR="003034E1" w:rsidRDefault="003034E1">
      <w:pPr>
        <w:widowControl/>
        <w:tabs>
          <w:tab w:val="left" w:pos="720"/>
          <w:tab w:val="left" w:leader="dot" w:pos="7200"/>
          <w:tab w:val="left" w:pos="7920"/>
          <w:tab w:val="left" w:pos="8640"/>
          <w:tab w:val="right" w:pos="9360"/>
        </w:tabs>
        <w:jc w:val="both"/>
        <w:rPr>
          <w:sz w:val="22"/>
          <w:szCs w:val="22"/>
        </w:rPr>
      </w:pP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 xml:space="preserve">9.  Disposable earnings for the pay period or periods covered are: </w:t>
      </w:r>
      <w:r>
        <w:rPr>
          <w:sz w:val="22"/>
          <w:szCs w:val="22"/>
        </w:rPr>
        <w:tab/>
        <w:t>$_____________.</w:t>
      </w: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 xml:space="preserve">                                                                                                                                       (7 minus 8)</w:t>
      </w:r>
    </w:p>
    <w:p w:rsidR="003034E1" w:rsidRDefault="003034E1">
      <w:pPr>
        <w:widowControl/>
        <w:tabs>
          <w:tab w:val="left" w:pos="720"/>
          <w:tab w:val="left" w:leader="dot" w:pos="7200"/>
          <w:tab w:val="left" w:pos="7920"/>
          <w:tab w:val="left" w:pos="8640"/>
          <w:tab w:val="right" w:pos="9360"/>
        </w:tabs>
        <w:jc w:val="both"/>
        <w:rPr>
          <w:sz w:val="22"/>
          <w:szCs w:val="22"/>
        </w:rPr>
      </w:pP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See the attached Instructions to Garnishee to determine amount of disposable earnings to be withheld.</w:t>
      </w:r>
    </w:p>
    <w:p w:rsidR="003034E1" w:rsidRDefault="003034E1">
      <w:pPr>
        <w:widowControl/>
        <w:tabs>
          <w:tab w:val="left" w:pos="720"/>
          <w:tab w:val="left" w:leader="dot" w:pos="7200"/>
          <w:tab w:val="left" w:pos="7920"/>
          <w:tab w:val="left" w:pos="8640"/>
          <w:tab w:val="right" w:pos="9360"/>
        </w:tabs>
        <w:jc w:val="both"/>
        <w:rPr>
          <w:sz w:val="22"/>
          <w:szCs w:val="22"/>
        </w:rPr>
      </w:pP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 xml:space="preserve">10.  I am subtracting from the disposable earnings in 9 pursuant to an income withholding order for support the amount of </w:t>
      </w:r>
      <w:r>
        <w:rPr>
          <w:sz w:val="22"/>
          <w:szCs w:val="22"/>
        </w:rPr>
        <w:tab/>
        <w:t>$_____________.</w:t>
      </w:r>
    </w:p>
    <w:p w:rsidR="003034E1" w:rsidRDefault="003034E1">
      <w:pPr>
        <w:widowControl/>
        <w:tabs>
          <w:tab w:val="left" w:pos="720"/>
          <w:tab w:val="left" w:leader="dot" w:pos="7200"/>
          <w:tab w:val="left" w:pos="7920"/>
          <w:tab w:val="left" w:pos="8640"/>
          <w:tab w:val="right" w:pos="9360"/>
        </w:tabs>
        <w:jc w:val="both"/>
        <w:rPr>
          <w:sz w:val="22"/>
          <w:szCs w:val="22"/>
        </w:rPr>
      </w:pP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11.  I am subtracting from the disposable earnings in 9 pursuant to a lien which has priority over garnishments under the law the following amount:  type of lien ______________</w:t>
      </w:r>
      <w:r>
        <w:rPr>
          <w:sz w:val="22"/>
          <w:szCs w:val="22"/>
        </w:rPr>
        <w:tab/>
      </w: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ab/>
      </w:r>
      <w:r>
        <w:rPr>
          <w:sz w:val="22"/>
          <w:szCs w:val="22"/>
        </w:rPr>
        <w:tab/>
        <w:t>$_____________.</w:t>
      </w:r>
    </w:p>
    <w:p w:rsidR="003034E1" w:rsidRDefault="003034E1">
      <w:pPr>
        <w:widowControl/>
        <w:tabs>
          <w:tab w:val="left" w:pos="720"/>
          <w:tab w:val="left" w:leader="dot" w:pos="7200"/>
          <w:tab w:val="left" w:pos="7920"/>
          <w:tab w:val="left" w:pos="8640"/>
          <w:tab w:val="right" w:pos="9360"/>
        </w:tabs>
        <w:jc w:val="both"/>
        <w:rPr>
          <w:sz w:val="22"/>
          <w:szCs w:val="22"/>
        </w:rPr>
      </w:pP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 xml:space="preserve">12.  In accordance with the instructions accompanying this answer form, I have determined that the amount which may be paid to employee is </w:t>
      </w:r>
      <w:r>
        <w:rPr>
          <w:sz w:val="22"/>
          <w:szCs w:val="22"/>
        </w:rPr>
        <w:tab/>
        <w:t>$_____________.</w:t>
      </w:r>
    </w:p>
    <w:p w:rsidR="003034E1" w:rsidRDefault="003034E1">
      <w:pPr>
        <w:widowControl/>
        <w:tabs>
          <w:tab w:val="left" w:pos="720"/>
          <w:tab w:val="left" w:leader="dot" w:pos="7200"/>
          <w:tab w:val="left" w:pos="7920"/>
          <w:tab w:val="left" w:pos="8640"/>
          <w:tab w:val="right" w:pos="9360"/>
        </w:tabs>
        <w:jc w:val="both"/>
        <w:rPr>
          <w:sz w:val="22"/>
          <w:szCs w:val="22"/>
        </w:rPr>
      </w:pP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 xml:space="preserve">13.  I am holding from the amount in 12 an administrative fee in the amount of </w:t>
      </w:r>
      <w:r>
        <w:rPr>
          <w:sz w:val="22"/>
          <w:szCs w:val="22"/>
        </w:rPr>
        <w:tab/>
        <w:t>$_____________.</w:t>
      </w:r>
    </w:p>
    <w:p w:rsidR="003034E1" w:rsidRDefault="003034E1">
      <w:pPr>
        <w:widowControl/>
        <w:tabs>
          <w:tab w:val="left" w:pos="720"/>
          <w:tab w:val="left" w:leader="dot" w:pos="7200"/>
          <w:tab w:val="left" w:pos="7920"/>
          <w:tab w:val="left" w:pos="8640"/>
          <w:tab w:val="right" w:pos="9360"/>
        </w:tabs>
        <w:jc w:val="both"/>
        <w:rPr>
          <w:sz w:val="22"/>
          <w:szCs w:val="22"/>
        </w:rPr>
      </w:pP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See attached Instructions to Garnishee for amount of the administrative fee that can be retained.</w:t>
      </w:r>
    </w:p>
    <w:p w:rsidR="003034E1" w:rsidRDefault="003034E1">
      <w:pPr>
        <w:widowControl/>
        <w:tabs>
          <w:tab w:val="left" w:pos="720"/>
          <w:tab w:val="left" w:leader="dot" w:pos="7200"/>
          <w:tab w:val="left" w:pos="7920"/>
          <w:tab w:val="left" w:pos="8640"/>
          <w:tab w:val="right" w:pos="9360"/>
        </w:tabs>
        <w:jc w:val="both"/>
        <w:rPr>
          <w:sz w:val="22"/>
          <w:szCs w:val="22"/>
        </w:rPr>
      </w:pP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 xml:space="preserve">14.  After paying to the employee the amount stated in 12 less the administrative fee in 13, and deducting any amount shown in 10 and 11, I am holding the remainder of the employee's disposable earnings in the amount of </w:t>
      </w:r>
      <w:r>
        <w:rPr>
          <w:sz w:val="22"/>
          <w:szCs w:val="22"/>
        </w:rPr>
        <w:tab/>
        <w:t>$_____________.</w:t>
      </w:r>
    </w:p>
    <w:p w:rsidR="003034E1" w:rsidRDefault="003034E1">
      <w:pPr>
        <w:widowControl/>
        <w:tabs>
          <w:tab w:val="left" w:pos="720"/>
          <w:tab w:val="left" w:leader="dot" w:pos="7200"/>
          <w:tab w:val="left" w:pos="7920"/>
          <w:tab w:val="left" w:pos="8640"/>
          <w:tab w:val="right" w:pos="9360"/>
        </w:tabs>
        <w:jc w:val="both"/>
        <w:rPr>
          <w:sz w:val="22"/>
          <w:szCs w:val="22"/>
        </w:rPr>
      </w:pPr>
    </w:p>
    <w:p w:rsidR="003034E1" w:rsidRDefault="003034E1">
      <w:pPr>
        <w:widowControl/>
        <w:tabs>
          <w:tab w:val="left" w:pos="720"/>
          <w:tab w:val="left" w:leader="dot" w:pos="7200"/>
          <w:tab w:val="left" w:pos="7920"/>
          <w:tab w:val="left" w:pos="8640"/>
          <w:tab w:val="right" w:pos="9360"/>
        </w:tabs>
        <w:jc w:val="both"/>
        <w:rPr>
          <w:sz w:val="22"/>
          <w:szCs w:val="22"/>
        </w:rPr>
      </w:pPr>
      <w:r>
        <w:rPr>
          <w:sz w:val="22"/>
          <w:szCs w:val="22"/>
        </w:rPr>
        <w:t>15.  If I do not receive an objection to this Answer within 14 days after I deliver it to all parties entitled to a copy, I will promptly pay the amount held in 14 to the following judgment creditors, unless I receive prior to such payment an order of the court to the contrary:</w:t>
      </w:r>
    </w:p>
    <w:p w:rsidR="003034E1" w:rsidRDefault="003034E1">
      <w:pPr>
        <w:widowControl/>
        <w:tabs>
          <w:tab w:val="left" w:pos="720"/>
          <w:tab w:val="left" w:leader="dot" w:pos="7200"/>
          <w:tab w:val="left" w:pos="7920"/>
          <w:tab w:val="left" w:pos="8640"/>
          <w:tab w:val="right" w:pos="936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tab/>
        <w:t>Case No.</w:t>
      </w:r>
      <w:r>
        <w:rPr>
          <w:sz w:val="22"/>
          <w:szCs w:val="22"/>
        </w:rPr>
        <w:tab/>
      </w:r>
      <w:r>
        <w:rPr>
          <w:sz w:val="22"/>
          <w:szCs w:val="22"/>
        </w:rPr>
        <w:tab/>
        <w:t>Name</w:t>
      </w:r>
      <w:r>
        <w:rPr>
          <w:sz w:val="22"/>
          <w:szCs w:val="22"/>
        </w:rPr>
        <w:tab/>
      </w:r>
      <w:r>
        <w:rPr>
          <w:sz w:val="22"/>
          <w:szCs w:val="22"/>
        </w:rPr>
        <w:tab/>
      </w:r>
      <w:r>
        <w:rPr>
          <w:sz w:val="22"/>
          <w:szCs w:val="22"/>
        </w:rPr>
        <w:tab/>
        <w:t>Address</w:t>
      </w:r>
      <w:r>
        <w:rPr>
          <w:sz w:val="22"/>
          <w:szCs w:val="22"/>
        </w:rPr>
        <w:tab/>
      </w:r>
      <w:r>
        <w:rPr>
          <w:sz w:val="22"/>
          <w:szCs w:val="22"/>
        </w:rPr>
        <w:tab/>
      </w:r>
      <w:r>
        <w:rPr>
          <w:sz w:val="22"/>
          <w:szCs w:val="22"/>
        </w:rPr>
        <w:tab/>
        <w:t>Amount</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lastRenderedPageBreak/>
        <w:t xml:space="preserve">A.___________ </w:t>
      </w:r>
      <w:r>
        <w:rPr>
          <w:sz w:val="22"/>
          <w:szCs w:val="22"/>
        </w:rPr>
        <w:tab/>
        <w:t>_______________</w:t>
      </w:r>
      <w:r>
        <w:rPr>
          <w:sz w:val="22"/>
          <w:szCs w:val="22"/>
        </w:rPr>
        <w:tab/>
        <w:t>_____________________</w:t>
      </w:r>
      <w:r>
        <w:rPr>
          <w:sz w:val="22"/>
          <w:szCs w:val="22"/>
        </w:rPr>
        <w:tab/>
        <w:t>$____________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t xml:space="preserve">B.___________ </w:t>
      </w:r>
      <w:r>
        <w:rPr>
          <w:sz w:val="22"/>
          <w:szCs w:val="22"/>
        </w:rPr>
        <w:tab/>
        <w:t>_______________</w:t>
      </w:r>
      <w:r>
        <w:rPr>
          <w:sz w:val="22"/>
          <w:szCs w:val="22"/>
        </w:rPr>
        <w:tab/>
        <w:t>_____________________</w:t>
      </w:r>
      <w:r>
        <w:rPr>
          <w:sz w:val="22"/>
          <w:szCs w:val="22"/>
        </w:rPr>
        <w:tab/>
        <w:t>$____________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t xml:space="preserve">C.___________ </w:t>
      </w:r>
      <w:r>
        <w:rPr>
          <w:sz w:val="22"/>
          <w:szCs w:val="22"/>
        </w:rPr>
        <w:tab/>
        <w:t>_______________</w:t>
      </w:r>
      <w:r>
        <w:rPr>
          <w:sz w:val="22"/>
          <w:szCs w:val="22"/>
        </w:rPr>
        <w:tab/>
        <w:t>_____________________</w:t>
      </w:r>
      <w:r>
        <w:rPr>
          <w:sz w:val="22"/>
          <w:szCs w:val="22"/>
        </w:rPr>
        <w:tab/>
        <w:t>$____________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0" w:hanging="7200"/>
        <w:jc w:val="both"/>
        <w:rPr>
          <w:sz w:val="22"/>
          <w:szCs w:val="22"/>
        </w:rPr>
      </w:pPr>
      <w:r>
        <w:rPr>
          <w:sz w:val="22"/>
          <w:szCs w:val="22"/>
        </w:rPr>
        <w:t xml:space="preserve">D.___________ </w:t>
      </w:r>
      <w:r>
        <w:rPr>
          <w:sz w:val="22"/>
          <w:szCs w:val="22"/>
        </w:rPr>
        <w:tab/>
        <w:t>_______________</w:t>
      </w:r>
      <w:r>
        <w:rPr>
          <w:sz w:val="22"/>
          <w:szCs w:val="22"/>
        </w:rPr>
        <w:tab/>
        <w:t>_____________________</w:t>
      </w:r>
      <w:r>
        <w:rPr>
          <w:sz w:val="22"/>
          <w:szCs w:val="22"/>
        </w:rPr>
        <w:tab/>
        <w:t>$____________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4320" w:hanging="432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I will continue to withhold earnings as long as the garnishment order remains in effect.  As the earnings are withheld, I will promptly pay thereafter the earnings as they are withheld to the judgment creditors entitled thereto, unless I receive prior to such payment an order of the court to the contrary.</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Judgment Debtor Name &amp; Address:</w:t>
      </w:r>
      <w:r>
        <w:rPr>
          <w:sz w:val="22"/>
          <w:szCs w:val="22"/>
        </w:rPr>
        <w:tab/>
        <w:t>___________________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0" w:hanging="3600"/>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If more space is needed, attach separate sheet.</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Pursuant to K.S.A. 53-601, as amended, I declare under the penalty of perjury that the foregoing is true and correct.</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EXECUTED on ___________________, 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0"/>
        <w:jc w:val="both"/>
        <w:rPr>
          <w:sz w:val="22"/>
          <w:szCs w:val="22"/>
        </w:rPr>
      </w:pPr>
      <w:r>
        <w:rPr>
          <w:sz w:val="22"/>
          <w:szCs w:val="22"/>
        </w:rPr>
        <w:t>_______________________________</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3600"/>
        <w:jc w:val="both"/>
        <w:rPr>
          <w:sz w:val="22"/>
          <w:szCs w:val="22"/>
        </w:rPr>
      </w:pPr>
      <w:r>
        <w:rPr>
          <w:sz w:val="22"/>
          <w:szCs w:val="22"/>
        </w:rPr>
        <w:t>Garnishee</w:t>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r>
        <w:rPr>
          <w:sz w:val="22"/>
          <w:szCs w:val="22"/>
        </w:rPr>
        <w:tab/>
      </w: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sz w:val="22"/>
          <w:szCs w:val="22"/>
        </w:rPr>
      </w:pPr>
    </w:p>
    <w:p w:rsidR="003034E1" w:rsidRDefault="003034E1">
      <w:pPr>
        <w:widowControl/>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rPr>
          <w:b/>
          <w:bCs/>
          <w:sz w:val="22"/>
          <w:szCs w:val="22"/>
        </w:rPr>
        <w:t>THIS COMPLETED ANSWER OF GARNISHEE MUST BE SENT TO ALL OF THE JUDGMENT CREDITORS LISTED ABOVE AND TO THE JUDGMENT DEBTOR.  DO NOT SEND TO CLERK OF THE DISTRICT COURT</w:t>
      </w:r>
      <w:r>
        <w:rPr>
          <w:sz w:val="22"/>
          <w:szCs w:val="22"/>
        </w:rPr>
        <w:t>.</w:t>
      </w:r>
    </w:p>
    <w:sectPr w:rsidR="003034E1">
      <w:type w:val="continuous"/>
      <w:pgSz w:w="12240" w:h="15840"/>
      <w:pgMar w:top="1170" w:right="1440" w:bottom="90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LYNN">
    <w:altName w:val="Mangal"/>
    <w:panose1 w:val="00000000000000000000"/>
    <w:charset w:val="00"/>
    <w:family w:val="auto"/>
    <w:notTrueType/>
    <w:pitch w:val="variable"/>
    <w:sig w:usb0="00000003" w:usb1="00000000" w:usb2="00000000" w:usb3="00000000" w:csb0="00000001" w:csb1="00000000"/>
  </w:font>
  <w:font w:name="WP TypographicSymbols">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oNotTrackMoves/>
  <w:defaultTabStop w:val="720"/>
  <w:hyphenationZone w:val="36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noTabHangInd/>
    <w:spaceForUL/>
    <w:balanceSingleByteDoubleByteWidth/>
    <w:doNotLeaveBackslashAlone/>
    <w:ulTrailSpace/>
    <w:doNotExpandShiftReturn/>
    <w:subFontBySiz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0654E"/>
    <w:rsid w:val="000105E4"/>
    <w:rsid w:val="000A2682"/>
    <w:rsid w:val="003034E1"/>
    <w:rsid w:val="0030654E"/>
    <w:rsid w:val="008362F7"/>
    <w:rsid w:val="00F94CD3"/>
    <w:rsid w:val="00F953AC"/>
    <w:rsid w:val="00FE1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efaultPara">
    <w:name w:val="Default Para"/>
    <w:uiPriority w:val="99"/>
  </w:style>
  <w:style w:type="character" w:customStyle="1" w:styleId="FootnoteRef">
    <w:name w:val="Footnote Ref"/>
    <w:uiPriority w:val="99"/>
  </w:style>
  <w:style w:type="paragraph" w:customStyle="1" w:styleId="BodyTextIn">
    <w:name w:val="Body Text In"/>
    <w:uiPriority w:val="99"/>
    <w:pPr>
      <w:widowControl w:val="0"/>
      <w:autoSpaceDE w:val="0"/>
      <w:autoSpaceDN w:val="0"/>
      <w:adjustRightInd w:val="0"/>
      <w:spacing w:after="0" w:line="240" w:lineRule="auto"/>
      <w:ind w:firstLine="720"/>
      <w:jc w:val="both"/>
    </w:pPr>
    <w:rPr>
      <w:rFonts w:ascii="Times New Roman" w:hAnsi="Times New Roman"/>
      <w:sz w:val="24"/>
      <w:szCs w:val="24"/>
    </w:rPr>
  </w:style>
  <w:style w:type="paragraph" w:styleId="BalloonText">
    <w:name w:val="Balloon Text"/>
    <w:basedOn w:val="Normal"/>
    <w:link w:val="BalloonTextChar"/>
    <w:uiPriority w:val="99"/>
    <w:semiHidden/>
    <w:unhideWhenUsed/>
    <w:rsid w:val="000105E4"/>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105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4758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State of Kansas</Company>
  <LinksUpToDate>false</LinksUpToDate>
  <CharactersWithSpaces>5581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KJC</dc:creator>
  <cp:lastModifiedBy>Laura Nordgren</cp:lastModifiedBy>
  <cp:revision>2</cp:revision>
  <cp:lastPrinted>2012-06-25T15:15:00Z</cp:lastPrinted>
  <dcterms:created xsi:type="dcterms:W3CDTF">2017-10-30T14:48:00Z</dcterms:created>
  <dcterms:modified xsi:type="dcterms:W3CDTF">2017-10-30T14:48:00Z</dcterms:modified>
</cp:coreProperties>
</file>